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B8" w:rsidRPr="004207B8" w:rsidRDefault="004207B8" w:rsidP="004207B8">
      <w:pPr>
        <w:shd w:val="clear" w:color="auto" w:fill="EFEFEF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  <w:lang w:eastAsia="hu-HU"/>
        </w:rPr>
      </w:pPr>
      <w:r w:rsidRPr="004207B8">
        <w:rPr>
          <w:rFonts w:ascii="inherit" w:eastAsia="Times New Roman" w:hAnsi="inherit" w:cs="Times New Roman"/>
          <w:color w:val="FFFFFF"/>
          <w:sz w:val="36"/>
          <w:szCs w:val="36"/>
          <w:lang w:eastAsia="hu-HU"/>
        </w:rPr>
        <w:t>Anyasági támogatás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Ki jogosult anyasági támogatásra?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Anyasági támogatásra jogosult a szülést követően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proofErr w:type="gramStart"/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</w:t>
      </w:r>
      <w:proofErr w:type="gramEnd"/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) az a nő, aki várandóssága alatt legalább négy alkalommal - koraszülés esetén legalább egyszer - várandósgondozáson vett részt; (az anyasági támogatás a jogosultat akkor is megilleti, ha a gyermek halva született)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b) az örökbefogadó szülő, ha a szülést követő hat hónapon belül az örökbefogadást jogerősen engedélyezték;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c) a gyám, ha a gyermek a születését követően hat hónapon belül - jogerős határozat alapján - a gondozásába kerül.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Nem jár anyasági támogatás, ha</w:t>
      </w:r>
    </w:p>
    <w:p w:rsidR="004207B8" w:rsidRPr="004207B8" w:rsidRDefault="004207B8" w:rsidP="00420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 szülők a gyermek születését megelőzően nyilatkozatban hozzájárultak a gyermek örökbefogadásához;</w:t>
      </w:r>
    </w:p>
    <w:p w:rsidR="004207B8" w:rsidRPr="004207B8" w:rsidRDefault="004207B8" w:rsidP="00420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 megszületett gyermek a gyámhatóság jogerős határozata alapján családból kikerülést eredményező gyermekvédelmi gondoskodásban részesül.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Az anyasági támogatás - a szülést követő hat hónapon belül benyújtott igény esetén - megilleti a jogosultat, ha</w:t>
      </w:r>
    </w:p>
    <w:p w:rsidR="004207B8" w:rsidRPr="004207B8" w:rsidRDefault="004207B8" w:rsidP="00420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 gyermek örökbefogadásához való hozzájárulásról szóló nyilatkozatot visszavonták;</w:t>
      </w:r>
    </w:p>
    <w:p w:rsidR="004207B8" w:rsidRPr="004207B8" w:rsidRDefault="004207B8" w:rsidP="00420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 családból kikerülést eredményező gyermekvédelmi gondoskodást megszüntetik, és a továbbiakban az anya gondoskodik a gyermek neveléséről.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Az anyasági támogatás összege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 xml:space="preserve">Az anyasági támogatás - </w:t>
      </w:r>
      <w:proofErr w:type="spellStart"/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gyermekenkénti</w:t>
      </w:r>
      <w:proofErr w:type="spellEnd"/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 xml:space="preserve"> - összege azonos a gyermek születésének időpontjában érvényes öregségi nyugdíj legkisebb összegének 225%-</w:t>
      </w:r>
      <w:proofErr w:type="spellStart"/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ával</w:t>
      </w:r>
      <w:proofErr w:type="spellEnd"/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 xml:space="preserve"> (2013. évben 64 125,-Ft), ikergyermekek esetén 300%-</w:t>
      </w:r>
      <w:proofErr w:type="spellStart"/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ával</w:t>
      </w:r>
      <w:proofErr w:type="spellEnd"/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 xml:space="preserve"> (2013. évben 85 500,-Ft).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Az anyasági támogatás iránti kérelem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Az anyasági támogatás iránti igény benyújtása az </w:t>
      </w:r>
      <w:r w:rsidRPr="004207B8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„</w:t>
      </w:r>
      <w:hyperlink r:id="rId5" w:tgtFrame="_blank" w:tooltip="Kérelem anyasági támogatás megállapítására" w:history="1">
        <w:r w:rsidRPr="004207B8">
          <w:rPr>
            <w:rFonts w:ascii="Verdana" w:eastAsia="Times New Roman" w:hAnsi="Verdana" w:cs="Segoe UI"/>
            <w:b/>
            <w:bCs/>
            <w:color w:val="387C87"/>
            <w:sz w:val="18"/>
            <w:szCs w:val="18"/>
            <w:u w:val="single"/>
            <w:bdr w:val="none" w:sz="0" w:space="0" w:color="auto" w:frame="1"/>
            <w:lang w:eastAsia="hu-HU"/>
          </w:rPr>
          <w:t>Kérelem anyasági támogatás megállapítására</w:t>
        </w:r>
      </w:hyperlink>
      <w:r w:rsidRPr="004207B8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"</w:t>
      </w:r>
      <w:r w:rsidRPr="004207B8"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  <w:t> </w:t>
      </w:r>
      <w:r w:rsidRPr="004207B8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című formanyomtatvány </w:t>
      </w: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kitöltésével történik. A formanyomtatvány tartalmazza a kérelemhez benyújtandó iratok, illetve iratmásolatok körét. A formanyomtatvány ingyenes. Az igényelbíráló szerv az igénylő lakóhelye szerint illetékes megyeszékhely szerinti járási hivatal, illetve, ha az igénylő munkahelyén működik ilyen, akkor a családtámogatási kifizetőhely.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Az anyasági támogatásra vonatkozó igényt a</w:t>
      </w:r>
      <w:r w:rsidRPr="004207B8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 szülést követő hat hónapon belül </w:t>
      </w:r>
      <w:r w:rsidRPr="004207B8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lehet benyújtani!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  <w:t> </w:t>
      </w:r>
    </w:p>
    <w:p w:rsidR="004207B8" w:rsidRPr="004207B8" w:rsidRDefault="004207B8" w:rsidP="004207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4207B8"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  <w:t> </w:t>
      </w:r>
      <w:r w:rsidR="000237C5" w:rsidRPr="000237C5"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  <w:t>https://cst.tcs.allamkincstar.gov.hu/ell%C3%A1t%C3%A1sok/anyas%C3%A1gi-t%C3%A1mogat%C3%A1s.html</w:t>
      </w:r>
      <w:bookmarkStart w:id="0" w:name="_GoBack"/>
      <w:bookmarkEnd w:id="0"/>
    </w:p>
    <w:p w:rsidR="00D10B5F" w:rsidRDefault="00D10B5F"/>
    <w:sectPr w:rsidR="00D1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390"/>
    <w:multiLevelType w:val="multilevel"/>
    <w:tmpl w:val="CCF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045D38"/>
    <w:multiLevelType w:val="multilevel"/>
    <w:tmpl w:val="CD0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B8"/>
    <w:rsid w:val="000237C5"/>
    <w:rsid w:val="004207B8"/>
    <w:rsid w:val="00467D83"/>
    <w:rsid w:val="00B65367"/>
    <w:rsid w:val="00D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58D2-D200-4347-AACF-AB001731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1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t.tcs.allamkincstar.gov.hu/attachments/article/44/K%C3%A9relem%20anyas%C3%A1gi%20t%C3%A1m.%20meg%C3%A1llap%C3%ADt%C3%A1s%C3%A1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tanfolyam</dc:creator>
  <cp:keywords/>
  <dc:description/>
  <cp:lastModifiedBy>tanfolyam</cp:lastModifiedBy>
  <cp:revision>2</cp:revision>
  <dcterms:created xsi:type="dcterms:W3CDTF">2018-11-28T10:01:00Z</dcterms:created>
  <dcterms:modified xsi:type="dcterms:W3CDTF">2018-11-28T10:03:00Z</dcterms:modified>
</cp:coreProperties>
</file>